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EE5" w:rsidRDefault="00421EE5" w:rsidP="00421EE5">
      <w:pPr>
        <w:rPr>
          <w:rFonts w:ascii="Arial" w:hAnsi="Arial" w:cs="Arial"/>
        </w:rPr>
      </w:pPr>
      <w:r w:rsidRPr="00421EE5">
        <w:rPr>
          <w:rFonts w:ascii="Arial" w:hAnsi="Arial" w:cs="Arial"/>
          <w:i/>
          <w:iCs/>
        </w:rPr>
        <w:t>Приказ ФНС России от 17.05.2024 N ЕД-7-31/398@</w:t>
      </w:r>
    </w:p>
    <w:p w:rsidR="00421EE5" w:rsidRDefault="00421EE5" w:rsidP="00421EE5"/>
    <w:p w:rsidR="00421EE5" w:rsidRPr="00A73D1B" w:rsidRDefault="00421EE5" w:rsidP="00421EE5">
      <w:pPr>
        <w:pStyle w:val="a4"/>
        <w:spacing w:before="120" w:after="0"/>
        <w:jc w:val="both"/>
        <w:rPr>
          <w:rFonts w:ascii="Arial" w:hAnsi="Arial" w:cs="Arial"/>
        </w:rPr>
      </w:pPr>
      <w:r w:rsidRPr="00A73D1B">
        <w:rPr>
          <w:rFonts w:ascii="Arial" w:hAnsi="Arial" w:cs="Arial"/>
        </w:rPr>
        <w:t>Налоговики в новой редакции изложили методику оценки компаний на базе личного кабинета налогоплательщика юрлица.</w:t>
      </w:r>
    </w:p>
    <w:p w:rsidR="00421EE5" w:rsidRPr="00A73D1B" w:rsidRDefault="00421EE5" w:rsidP="00421EE5">
      <w:pPr>
        <w:pStyle w:val="a4"/>
        <w:spacing w:before="120" w:after="0" w:line="288" w:lineRule="atLeast"/>
        <w:jc w:val="both"/>
        <w:rPr>
          <w:rFonts w:ascii="Arial" w:hAnsi="Arial" w:cs="Arial"/>
        </w:rPr>
      </w:pPr>
      <w:r w:rsidRPr="00A73D1B">
        <w:rPr>
          <w:rFonts w:ascii="Arial" w:hAnsi="Arial" w:cs="Arial"/>
        </w:rPr>
        <w:t>Организации теперь вправе выбрать в личном кабинете один из 2 шаблонов выписки. Их привели в приложениях к приказу. В шаблонах могут быть разные наборы критериев. Расширили перечень критериев, по которым оцениваются параметры финансово-хозяйственного состояния юридического лица на втором этапе оценки.</w:t>
      </w:r>
    </w:p>
    <w:p w:rsidR="00586927" w:rsidRDefault="00586927"/>
    <w:p w:rsidR="00421EE5" w:rsidRDefault="00421EE5"/>
    <w:p w:rsidR="00421EE5" w:rsidRDefault="00421EE5"/>
    <w:p w:rsidR="00421EE5" w:rsidRDefault="00421EE5" w:rsidP="00421EE5">
      <w:pPr>
        <w:rPr>
          <w:rFonts w:ascii="Arial" w:hAnsi="Arial" w:cs="Arial"/>
        </w:rPr>
      </w:pPr>
      <w:r w:rsidRPr="00421EE5">
        <w:rPr>
          <w:rFonts w:ascii="Arial" w:eastAsia="Calibri" w:hAnsi="Arial" w:cs="Arial"/>
          <w:i/>
          <w:iCs/>
        </w:rPr>
        <w:t>Приказ Минт</w:t>
      </w:r>
      <w:r w:rsidRPr="00421EE5">
        <w:rPr>
          <w:rFonts w:ascii="Arial" w:eastAsia="Calibri" w:hAnsi="Arial" w:cs="Arial"/>
          <w:i/>
          <w:iCs/>
        </w:rPr>
        <w:t>р</w:t>
      </w:r>
      <w:r w:rsidRPr="00421EE5">
        <w:rPr>
          <w:rFonts w:ascii="Arial" w:eastAsia="Calibri" w:hAnsi="Arial" w:cs="Arial"/>
          <w:i/>
          <w:iCs/>
        </w:rPr>
        <w:t>у</w:t>
      </w:r>
      <w:r w:rsidRPr="00421EE5">
        <w:rPr>
          <w:rFonts w:ascii="Arial" w:eastAsia="Calibri" w:hAnsi="Arial" w:cs="Arial"/>
          <w:i/>
          <w:iCs/>
        </w:rPr>
        <w:t>д</w:t>
      </w:r>
      <w:r w:rsidRPr="00421EE5">
        <w:rPr>
          <w:rFonts w:ascii="Arial" w:eastAsia="Calibri" w:hAnsi="Arial" w:cs="Arial"/>
          <w:i/>
          <w:iCs/>
        </w:rPr>
        <w:t>а России от 16.04.2024 N 195н</w:t>
      </w:r>
    </w:p>
    <w:p w:rsidR="00421EE5" w:rsidRDefault="00421EE5" w:rsidP="00421EE5"/>
    <w:p w:rsidR="00421EE5" w:rsidRPr="000A651A" w:rsidRDefault="00421EE5" w:rsidP="00421EE5">
      <w:pPr>
        <w:pStyle w:val="a4"/>
        <w:spacing w:before="0" w:after="0"/>
        <w:jc w:val="both"/>
        <w:rPr>
          <w:rFonts w:ascii="Arial" w:hAnsi="Arial" w:cs="Arial"/>
        </w:rPr>
      </w:pPr>
      <w:r w:rsidRPr="000A651A">
        <w:rPr>
          <w:rFonts w:ascii="Arial" w:hAnsi="Arial" w:cs="Arial"/>
        </w:rPr>
        <w:t>С 01.09.2024 Минтруд обновил формы, по которым работодатели передают информацию в службу занятости:</w:t>
      </w:r>
    </w:p>
    <w:p w:rsidR="00421EE5" w:rsidRPr="000A651A" w:rsidRDefault="00421EE5" w:rsidP="00421EE5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0A651A">
        <w:rPr>
          <w:rFonts w:ascii="Arial" w:hAnsi="Arial" w:cs="Arial"/>
        </w:rPr>
        <w:t>появится новая форма – информация о свободных рабочих местах и вакансиях, в</w:t>
      </w:r>
      <w:r>
        <w:rPr>
          <w:rFonts w:ascii="Arial" w:hAnsi="Arial" w:cs="Arial"/>
        </w:rPr>
        <w:t> </w:t>
      </w:r>
      <w:r w:rsidRPr="000A651A">
        <w:rPr>
          <w:rFonts w:ascii="Arial" w:hAnsi="Arial" w:cs="Arial"/>
        </w:rPr>
        <w:t>т.ч. о потребности в их замещении (приложение N 6 к приказу).</w:t>
      </w:r>
    </w:p>
    <w:p w:rsidR="00421EE5" w:rsidRPr="000A651A" w:rsidRDefault="00421EE5" w:rsidP="00421EE5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0A651A">
        <w:rPr>
          <w:rFonts w:ascii="Arial" w:hAnsi="Arial" w:cs="Arial"/>
        </w:rPr>
        <w:t>сведения о работе инвалидов будут только в одной форме – о выполнении квоты для приема на работу (приложение N 7 к приказу).</w:t>
      </w:r>
    </w:p>
    <w:p w:rsidR="00421EE5" w:rsidRPr="000A651A" w:rsidRDefault="00421EE5" w:rsidP="00421EE5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0A651A">
        <w:rPr>
          <w:rFonts w:ascii="Arial" w:hAnsi="Arial" w:cs="Arial"/>
        </w:rPr>
        <w:t>отчет об отпусках без сохранения зарплаты подавать не придется.</w:t>
      </w:r>
    </w:p>
    <w:p w:rsidR="00421EE5" w:rsidRPr="000A651A" w:rsidRDefault="00421EE5" w:rsidP="00421EE5">
      <w:pPr>
        <w:pStyle w:val="a4"/>
        <w:spacing w:before="120" w:after="0"/>
        <w:jc w:val="both"/>
        <w:rPr>
          <w:rFonts w:ascii="Arial" w:hAnsi="Arial" w:cs="Arial"/>
        </w:rPr>
      </w:pPr>
      <w:r w:rsidRPr="000A651A">
        <w:rPr>
          <w:rFonts w:ascii="Arial" w:hAnsi="Arial" w:cs="Arial"/>
        </w:rPr>
        <w:t>Напомним, информацию размещают на портале «Работа</w:t>
      </w:r>
      <w:r>
        <w:rPr>
          <w:rFonts w:ascii="Arial" w:hAnsi="Arial" w:cs="Arial"/>
        </w:rPr>
        <w:t xml:space="preserve"> </w:t>
      </w:r>
      <w:r w:rsidRPr="000A651A">
        <w:rPr>
          <w:rFonts w:ascii="Arial" w:hAnsi="Arial" w:cs="Arial"/>
        </w:rPr>
        <w:t>Р</w:t>
      </w:r>
      <w:r w:rsidRPr="000A651A">
        <w:rPr>
          <w:rFonts w:ascii="Arial" w:hAnsi="Arial" w:cs="Arial"/>
        </w:rPr>
        <w:t>о</w:t>
      </w:r>
      <w:r w:rsidRPr="000A651A">
        <w:rPr>
          <w:rFonts w:ascii="Arial" w:hAnsi="Arial" w:cs="Arial"/>
        </w:rPr>
        <w:t>ссии».</w:t>
      </w:r>
    </w:p>
    <w:p w:rsidR="00421EE5" w:rsidRDefault="00421EE5" w:rsidP="00421EE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21EE5" w:rsidRDefault="00421EE5"/>
    <w:sectPr w:rsidR="00421EE5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93E69"/>
    <w:multiLevelType w:val="hybridMultilevel"/>
    <w:tmpl w:val="E7369122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21EE5"/>
    <w:rsid w:val="00011A8F"/>
    <w:rsid w:val="002A41D3"/>
    <w:rsid w:val="003F2B6D"/>
    <w:rsid w:val="00421EE5"/>
    <w:rsid w:val="004236C3"/>
    <w:rsid w:val="00586927"/>
    <w:rsid w:val="00613166"/>
    <w:rsid w:val="0092198A"/>
    <w:rsid w:val="009C4745"/>
    <w:rsid w:val="00A00CF4"/>
    <w:rsid w:val="00AB385D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EE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21EE5"/>
    <w:rPr>
      <w:color w:val="0000FF"/>
      <w:u w:val="single"/>
    </w:rPr>
  </w:style>
  <w:style w:type="paragraph" w:styleId="a4">
    <w:name w:val="Normal (Web)"/>
    <w:basedOn w:val="a"/>
    <w:uiPriority w:val="99"/>
    <w:rsid w:val="00421EE5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2024-05-31T03:47:00Z</dcterms:created>
  <dcterms:modified xsi:type="dcterms:W3CDTF">2024-05-31T03:48:00Z</dcterms:modified>
</cp:coreProperties>
</file>